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附件1</w:t>
      </w:r>
    </w:p>
    <w:p>
      <w:pPr>
        <w:jc w:val="center"/>
        <w:rPr>
          <w:rFonts w:hint="eastAsia"/>
        </w:rPr>
      </w:pPr>
      <w:bookmarkStart w:id="0" w:name="_GoBack"/>
      <w:r>
        <w:rPr>
          <w:rFonts w:hint="eastAsia"/>
        </w:rPr>
        <w:t>2017年退役士兵专升本考试科目</w:t>
      </w:r>
    </w:p>
    <w:bookmarkEnd w:id="0"/>
    <w:tbl>
      <w:tblPr>
        <w:tblW w:w="8501" w:type="dxa"/>
        <w:jc w:val="center"/>
        <w:tblInd w:w="1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2317"/>
        <w:gridCol w:w="528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3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招生类别名称</w:t>
            </w:r>
          </w:p>
        </w:tc>
        <w:tc>
          <w:tcPr>
            <w:tcW w:w="52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新闻传播学类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农林类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专业基础课（含①内科学 ②外科学两部分内容）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医学检验类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专业基础课（内科学或生化检验任选一门）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专业基础课（内科学或内科护理学任选一门）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药学类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专业基础课（内科学或药剂学任选一门）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大学英语、高等数学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学前教育类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小学教育类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9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3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音乐类</w:t>
            </w:r>
          </w:p>
        </w:tc>
        <w:tc>
          <w:tcPr>
            <w:tcW w:w="52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宋体" w:hAnsi="宋体" w:eastAsia="宋体" w:cs="宋体"/>
                <w:color w:val="30303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大学英语、大学语文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C65E9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03030"/>
      <w:u w:val="none"/>
    </w:rPr>
  </w:style>
  <w:style w:type="character" w:styleId="4">
    <w:name w:val="Hyperlink"/>
    <w:basedOn w:val="2"/>
    <w:uiPriority w:val="0"/>
    <w:rPr>
      <w:color w:val="3030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Administrator.XJB-01611111620</dc:creator>
  <cp:lastModifiedBy>Administrator</cp:lastModifiedBy>
  <dcterms:modified xsi:type="dcterms:W3CDTF">2017-02-28T07:43:33Z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